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6F7A" w14:textId="07DB5B7E" w:rsidR="00F33054" w:rsidRPr="00B76905" w:rsidRDefault="00F33054" w:rsidP="00F33054">
      <w:pPr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bookmarkStart w:id="0" w:name="_GoBack"/>
      <w:bookmarkEnd w:id="0"/>
      <w:r w:rsidRPr="00B76905">
        <w:rPr>
          <w:rFonts w:asciiTheme="minorHAnsi" w:hAnsiTheme="minorHAnsi" w:cstheme="minorHAnsi"/>
          <w:b/>
          <w:bCs/>
          <w:szCs w:val="20"/>
        </w:rPr>
        <w:t>COVID-19 Outbreak Response Coordination Group for the 9 temporary shelters along the Thai-Myanmar border (</w:t>
      </w:r>
      <w:r w:rsidR="00FF650A">
        <w:rPr>
          <w:rFonts w:asciiTheme="minorHAnsi" w:hAnsiTheme="minorHAnsi" w:cstheme="minorHAnsi"/>
          <w:b/>
          <w:bCs/>
          <w:szCs w:val="20"/>
        </w:rPr>
        <w:t>Kanchanaburi &amp; Ratchaburi Provinces</w:t>
      </w:r>
      <w:r w:rsidRPr="00B76905">
        <w:rPr>
          <w:rFonts w:asciiTheme="minorHAnsi" w:hAnsiTheme="minorHAnsi" w:cstheme="minorHAnsi"/>
          <w:b/>
          <w:bCs/>
          <w:szCs w:val="20"/>
        </w:rPr>
        <w:t>)</w:t>
      </w:r>
    </w:p>
    <w:p w14:paraId="77DE905B" w14:textId="34C523E1" w:rsidR="00F33054" w:rsidRPr="00B76905" w:rsidRDefault="006B5FE5" w:rsidP="00F33054">
      <w:pPr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2</w:t>
      </w:r>
      <w:r w:rsidRPr="006B5FE5">
        <w:rPr>
          <w:rFonts w:asciiTheme="minorHAnsi" w:hAnsiTheme="minorHAnsi" w:cstheme="minorHAnsi"/>
          <w:b/>
          <w:bCs/>
          <w:szCs w:val="20"/>
          <w:vertAlign w:val="superscript"/>
        </w:rPr>
        <w:t>nd</w:t>
      </w:r>
      <w:r>
        <w:rPr>
          <w:rFonts w:asciiTheme="minorHAnsi" w:hAnsiTheme="minorHAnsi" w:cstheme="minorHAnsi"/>
          <w:b/>
          <w:bCs/>
          <w:szCs w:val="20"/>
        </w:rPr>
        <w:t xml:space="preserve"> </w:t>
      </w:r>
      <w:r w:rsidR="00F33054" w:rsidRPr="00B76905">
        <w:rPr>
          <w:rFonts w:asciiTheme="minorHAnsi" w:hAnsiTheme="minorHAnsi" w:cstheme="minorHAnsi"/>
          <w:b/>
          <w:bCs/>
          <w:szCs w:val="20"/>
        </w:rPr>
        <w:t xml:space="preserve">Meeting, </w:t>
      </w:r>
      <w:r>
        <w:rPr>
          <w:rFonts w:asciiTheme="minorHAnsi" w:hAnsiTheme="minorHAnsi" w:cstheme="minorHAnsi"/>
          <w:b/>
          <w:bCs/>
          <w:szCs w:val="20"/>
        </w:rPr>
        <w:t>30</w:t>
      </w:r>
      <w:r w:rsidR="00F33054" w:rsidRPr="00B76905">
        <w:rPr>
          <w:rFonts w:asciiTheme="minorHAnsi" w:hAnsiTheme="minorHAnsi" w:cstheme="minorHAnsi"/>
          <w:b/>
          <w:bCs/>
          <w:szCs w:val="20"/>
        </w:rPr>
        <w:t xml:space="preserve"> March 2020</w:t>
      </w:r>
    </w:p>
    <w:p w14:paraId="3118AEBA" w14:textId="39A23DDE" w:rsidR="00467C9D" w:rsidRPr="00467C9D" w:rsidRDefault="00467C9D" w:rsidP="00467C9D">
      <w:pPr>
        <w:spacing w:after="120"/>
        <w:ind w:left="1440" w:hanging="1440"/>
        <w:jc w:val="both"/>
        <w:rPr>
          <w:rFonts w:asciiTheme="minorHAnsi" w:hAnsiTheme="minorHAnsi" w:cstheme="minorHAnsi"/>
          <w:szCs w:val="20"/>
        </w:rPr>
      </w:pPr>
      <w:r w:rsidRPr="00467C9D">
        <w:rPr>
          <w:rFonts w:asciiTheme="minorHAnsi" w:hAnsiTheme="minorHAnsi" w:cstheme="minorHAnsi"/>
          <w:b/>
          <w:bCs/>
          <w:szCs w:val="20"/>
        </w:rPr>
        <w:t>Participants</w:t>
      </w:r>
      <w:r>
        <w:rPr>
          <w:rFonts w:asciiTheme="minorHAnsi" w:hAnsiTheme="minorHAnsi" w:cstheme="minorHAnsi"/>
          <w:szCs w:val="20"/>
        </w:rPr>
        <w:t>:</w:t>
      </w:r>
      <w:r>
        <w:rPr>
          <w:rFonts w:asciiTheme="minorHAnsi" w:hAnsiTheme="minorHAnsi" w:cstheme="minorHAnsi"/>
          <w:szCs w:val="20"/>
        </w:rPr>
        <w:tab/>
      </w:r>
      <w:r w:rsidRPr="00467C9D">
        <w:rPr>
          <w:rFonts w:asciiTheme="minorHAnsi" w:hAnsiTheme="minorHAnsi" w:cstheme="minorHAnsi"/>
          <w:b/>
          <w:bCs/>
          <w:szCs w:val="20"/>
        </w:rPr>
        <w:t>ADRA</w:t>
      </w:r>
      <w:r>
        <w:rPr>
          <w:rFonts w:asciiTheme="minorHAnsi" w:hAnsiTheme="minorHAnsi" w:cstheme="minorHAnsi"/>
          <w:szCs w:val="20"/>
        </w:rPr>
        <w:t xml:space="preserve"> (</w:t>
      </w:r>
      <w:r w:rsidR="00FF650A">
        <w:rPr>
          <w:rFonts w:asciiTheme="minorHAnsi" w:hAnsiTheme="minorHAnsi" w:cstheme="minorHAnsi"/>
          <w:szCs w:val="20"/>
        </w:rPr>
        <w:t>John Smith</w:t>
      </w:r>
      <w:r>
        <w:rPr>
          <w:rFonts w:asciiTheme="minorHAnsi" w:hAnsiTheme="minorHAnsi" w:cstheme="minorHAnsi"/>
          <w:szCs w:val="20"/>
        </w:rPr>
        <w:t xml:space="preserve">), </w:t>
      </w:r>
      <w:r w:rsidRPr="00467C9D">
        <w:rPr>
          <w:rFonts w:asciiTheme="minorHAnsi" w:hAnsiTheme="minorHAnsi" w:cstheme="minorHAnsi"/>
          <w:b/>
          <w:bCs/>
          <w:szCs w:val="20"/>
        </w:rPr>
        <w:t>IRC</w:t>
      </w:r>
      <w:r>
        <w:rPr>
          <w:rFonts w:asciiTheme="minorHAnsi" w:hAnsiTheme="minorHAnsi" w:cstheme="minorHAnsi"/>
          <w:szCs w:val="20"/>
        </w:rPr>
        <w:t xml:space="preserve"> (</w:t>
      </w:r>
      <w:proofErr w:type="spellStart"/>
      <w:r w:rsidR="006672A2">
        <w:rPr>
          <w:rFonts w:asciiTheme="minorHAnsi" w:hAnsiTheme="minorHAnsi" w:cstheme="minorHAnsi"/>
          <w:szCs w:val="20"/>
        </w:rPr>
        <w:t>Thidaruch</w:t>
      </w:r>
      <w:proofErr w:type="spellEnd"/>
      <w:r w:rsidR="006672A2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6672A2">
        <w:rPr>
          <w:rFonts w:asciiTheme="minorHAnsi" w:hAnsiTheme="minorHAnsi" w:cstheme="minorHAnsi"/>
          <w:szCs w:val="20"/>
        </w:rPr>
        <w:t>Daewa</w:t>
      </w:r>
      <w:proofErr w:type="spellEnd"/>
      <w:r w:rsidR="006672A2">
        <w:rPr>
          <w:rFonts w:asciiTheme="minorHAnsi" w:hAnsiTheme="minorHAnsi" w:cstheme="minorHAnsi"/>
          <w:szCs w:val="20"/>
        </w:rPr>
        <w:t xml:space="preserve">, Min </w:t>
      </w:r>
      <w:proofErr w:type="spellStart"/>
      <w:r w:rsidR="006672A2">
        <w:rPr>
          <w:rFonts w:asciiTheme="minorHAnsi" w:hAnsiTheme="minorHAnsi" w:cstheme="minorHAnsi"/>
          <w:szCs w:val="20"/>
        </w:rPr>
        <w:t>Ht</w:t>
      </w:r>
      <w:r w:rsidR="00D5536F">
        <w:rPr>
          <w:rFonts w:asciiTheme="minorHAnsi" w:hAnsiTheme="minorHAnsi" w:cstheme="minorHAnsi"/>
          <w:szCs w:val="20"/>
        </w:rPr>
        <w:t>ike</w:t>
      </w:r>
      <w:proofErr w:type="spellEnd"/>
      <w:r>
        <w:rPr>
          <w:rFonts w:asciiTheme="minorHAnsi" w:hAnsiTheme="minorHAnsi" w:cstheme="minorHAnsi"/>
          <w:szCs w:val="20"/>
        </w:rPr>
        <w:t xml:space="preserve">), </w:t>
      </w:r>
      <w:r w:rsidRPr="00467C9D">
        <w:rPr>
          <w:rFonts w:asciiTheme="minorHAnsi" w:hAnsiTheme="minorHAnsi" w:cstheme="minorHAnsi"/>
          <w:b/>
          <w:bCs/>
          <w:szCs w:val="20"/>
        </w:rPr>
        <w:t>TBC</w:t>
      </w:r>
      <w:r>
        <w:rPr>
          <w:rFonts w:asciiTheme="minorHAnsi" w:hAnsiTheme="minorHAnsi" w:cstheme="minorHAnsi"/>
          <w:szCs w:val="20"/>
        </w:rPr>
        <w:t xml:space="preserve"> (</w:t>
      </w:r>
      <w:proofErr w:type="spellStart"/>
      <w:r w:rsidR="006672A2">
        <w:rPr>
          <w:rFonts w:asciiTheme="minorHAnsi" w:hAnsiTheme="minorHAnsi" w:cstheme="minorHAnsi"/>
          <w:szCs w:val="20"/>
        </w:rPr>
        <w:t>Nakarin</w:t>
      </w:r>
      <w:proofErr w:type="spellEnd"/>
      <w:r w:rsidR="006672A2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6672A2">
        <w:rPr>
          <w:rFonts w:asciiTheme="minorHAnsi" w:hAnsiTheme="minorHAnsi" w:cstheme="minorHAnsi"/>
          <w:szCs w:val="20"/>
        </w:rPr>
        <w:t>Vananeetikul</w:t>
      </w:r>
      <w:proofErr w:type="spellEnd"/>
      <w:r>
        <w:rPr>
          <w:rFonts w:asciiTheme="minorHAnsi" w:hAnsiTheme="minorHAnsi" w:cstheme="minorHAnsi"/>
          <w:szCs w:val="20"/>
        </w:rPr>
        <w:t xml:space="preserve">), </w:t>
      </w:r>
      <w:r w:rsidRPr="00467C9D">
        <w:rPr>
          <w:rFonts w:asciiTheme="minorHAnsi" w:hAnsiTheme="minorHAnsi" w:cstheme="minorHAnsi"/>
          <w:b/>
          <w:bCs/>
          <w:szCs w:val="20"/>
        </w:rPr>
        <w:t>UNHCR</w:t>
      </w:r>
      <w:r>
        <w:rPr>
          <w:rFonts w:asciiTheme="minorHAnsi" w:hAnsiTheme="minorHAnsi" w:cstheme="minorHAnsi"/>
          <w:szCs w:val="20"/>
        </w:rPr>
        <w:t xml:space="preserve"> (James Ferguson</w:t>
      </w:r>
      <w:r w:rsidR="00A64574">
        <w:rPr>
          <w:rFonts w:asciiTheme="minorHAnsi" w:hAnsiTheme="minorHAnsi" w:cstheme="minorHAnsi"/>
          <w:szCs w:val="20"/>
        </w:rPr>
        <w:t xml:space="preserve">, </w:t>
      </w:r>
      <w:proofErr w:type="spellStart"/>
      <w:r w:rsidR="00A64574">
        <w:rPr>
          <w:rFonts w:asciiTheme="minorHAnsi" w:hAnsiTheme="minorHAnsi" w:cstheme="minorHAnsi"/>
          <w:szCs w:val="20"/>
        </w:rPr>
        <w:t>Yuwarat</w:t>
      </w:r>
      <w:proofErr w:type="spellEnd"/>
      <w:r w:rsidR="00A64574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A64574">
        <w:rPr>
          <w:rFonts w:asciiTheme="minorHAnsi" w:hAnsiTheme="minorHAnsi" w:cstheme="minorHAnsi"/>
          <w:szCs w:val="20"/>
        </w:rPr>
        <w:t>Thipklai</w:t>
      </w:r>
      <w:proofErr w:type="spellEnd"/>
      <w:r>
        <w:rPr>
          <w:rFonts w:asciiTheme="minorHAnsi" w:hAnsiTheme="minorHAnsi" w:cstheme="minorHAnsi"/>
          <w:szCs w:val="20"/>
        </w:rPr>
        <w:t>)</w:t>
      </w:r>
    </w:p>
    <w:p w14:paraId="0376FD5E" w14:textId="3592AE16" w:rsidR="004531AC" w:rsidRDefault="000F2B2A" w:rsidP="004531AC">
      <w:pPr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Updates on Previous</w:t>
      </w:r>
      <w:r w:rsidR="001E6931">
        <w:rPr>
          <w:rFonts w:asciiTheme="minorHAnsi" w:hAnsiTheme="minorHAnsi" w:cstheme="minorHAnsi"/>
          <w:b/>
          <w:bCs/>
          <w:u w:val="single"/>
        </w:rPr>
        <w:t xml:space="preserve"> A</w:t>
      </w:r>
      <w:r w:rsidR="004531AC">
        <w:rPr>
          <w:rFonts w:asciiTheme="minorHAnsi" w:hAnsiTheme="minorHAnsi" w:cstheme="minorHAnsi"/>
          <w:b/>
          <w:bCs/>
          <w:u w:val="single"/>
        </w:rPr>
        <w:t>ction Points</w:t>
      </w:r>
      <w:r w:rsidR="001E6931">
        <w:rPr>
          <w:rFonts w:asciiTheme="minorHAnsi" w:hAnsiTheme="minorHAnsi" w:cstheme="minorHAnsi"/>
          <w:b/>
          <w:bCs/>
          <w:u w:val="single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85"/>
        <w:gridCol w:w="1167"/>
        <w:gridCol w:w="3098"/>
      </w:tblGrid>
      <w:tr w:rsidR="001E6931" w14:paraId="4807E1C7" w14:textId="77777777" w:rsidTr="000D185C">
        <w:tc>
          <w:tcPr>
            <w:tcW w:w="4518" w:type="dxa"/>
          </w:tcPr>
          <w:p w14:paraId="53DDFA85" w14:textId="4BE33E70" w:rsidR="001E6931" w:rsidRDefault="000F2B2A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Action Point</w:t>
            </w:r>
          </w:p>
        </w:tc>
        <w:tc>
          <w:tcPr>
            <w:tcW w:w="1170" w:type="dxa"/>
          </w:tcPr>
          <w:p w14:paraId="05E097C3" w14:textId="6C193AAE" w:rsidR="001E6931" w:rsidRDefault="001E6931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Status</w:t>
            </w:r>
          </w:p>
        </w:tc>
        <w:tc>
          <w:tcPr>
            <w:tcW w:w="3188" w:type="dxa"/>
          </w:tcPr>
          <w:p w14:paraId="142AC658" w14:textId="65F49DDE" w:rsidR="001E6931" w:rsidRDefault="00F957B5" w:rsidP="001E6931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Remarks</w:t>
            </w:r>
          </w:p>
        </w:tc>
      </w:tr>
      <w:tr w:rsidR="001E6931" w:rsidRPr="008E52BB" w14:paraId="66AF88E6" w14:textId="77777777" w:rsidTr="000D185C">
        <w:tc>
          <w:tcPr>
            <w:tcW w:w="4518" w:type="dxa"/>
          </w:tcPr>
          <w:p w14:paraId="55CF3A07" w14:textId="5437C16A" w:rsidR="001E6931" w:rsidRPr="008E52BB" w:rsidRDefault="004F037C" w:rsidP="001E6931">
            <w:pPr>
              <w:spacing w:after="120"/>
              <w:rPr>
                <w:rFonts w:asciiTheme="minorHAnsi" w:hAnsiTheme="minorHAnsi" w:cstheme="minorHAnsi"/>
              </w:rPr>
            </w:pPr>
            <w:r w:rsidRPr="004F037C">
              <w:rPr>
                <w:rFonts w:asciiTheme="minorHAnsi" w:hAnsiTheme="minorHAnsi" w:cstheme="minorHAnsi"/>
              </w:rPr>
              <w:t>IRC to follow-up changes in case definition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F037C">
              <w:rPr>
                <w:rFonts w:asciiTheme="minorHAnsi" w:hAnsiTheme="minorHAnsi" w:cstheme="minorHAnsi"/>
              </w:rPr>
              <w:t>and inform IRC camp-based refugee staff.</w:t>
            </w:r>
          </w:p>
        </w:tc>
        <w:tc>
          <w:tcPr>
            <w:tcW w:w="1170" w:type="dxa"/>
          </w:tcPr>
          <w:p w14:paraId="09F1FBC2" w14:textId="626C7AA8" w:rsidR="001E6931" w:rsidRPr="008E52BB" w:rsidRDefault="008E52BB" w:rsidP="001E6931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3188" w:type="dxa"/>
          </w:tcPr>
          <w:p w14:paraId="2353F375" w14:textId="70BCA8AA" w:rsidR="001E6931" w:rsidRPr="008E52BB" w:rsidRDefault="004F037C" w:rsidP="001E6931">
            <w:pPr>
              <w:spacing w:after="120"/>
              <w:rPr>
                <w:rFonts w:asciiTheme="minorHAnsi" w:hAnsiTheme="minorHAnsi" w:cstheme="minorHAnsi"/>
              </w:rPr>
            </w:pPr>
            <w:r w:rsidRPr="004F037C">
              <w:rPr>
                <w:rFonts w:asciiTheme="minorHAnsi" w:hAnsiTheme="minorHAnsi" w:cstheme="minorHAnsi"/>
              </w:rPr>
              <w:t>Planning to share updated WHO case defin</w:t>
            </w:r>
            <w:r w:rsidR="002E56D5">
              <w:rPr>
                <w:rFonts w:asciiTheme="minorHAnsi" w:hAnsiTheme="minorHAnsi" w:cstheme="minorHAnsi"/>
              </w:rPr>
              <w:t>i</w:t>
            </w:r>
            <w:r w:rsidRPr="004F037C">
              <w:rPr>
                <w:rFonts w:asciiTheme="minorHAnsi" w:hAnsiTheme="minorHAnsi" w:cstheme="minorHAnsi"/>
              </w:rPr>
              <w:t>tion to camp-based staff.</w:t>
            </w:r>
          </w:p>
        </w:tc>
      </w:tr>
      <w:tr w:rsidR="001E6931" w:rsidRPr="008E52BB" w14:paraId="4A17BDEC" w14:textId="77777777" w:rsidTr="000D185C">
        <w:tc>
          <w:tcPr>
            <w:tcW w:w="4518" w:type="dxa"/>
          </w:tcPr>
          <w:p w14:paraId="03D3B0C5" w14:textId="1F0CBC58" w:rsidR="001E6931" w:rsidRPr="008E52BB" w:rsidRDefault="000F2B2A" w:rsidP="001E6931">
            <w:pPr>
              <w:spacing w:after="120"/>
              <w:rPr>
                <w:rFonts w:asciiTheme="minorHAnsi" w:hAnsiTheme="minorHAnsi" w:cstheme="minorHAnsi"/>
              </w:rPr>
            </w:pPr>
            <w:r w:rsidRPr="000F2B2A">
              <w:rPr>
                <w:rFonts w:asciiTheme="minorHAnsi" w:hAnsiTheme="minorHAnsi" w:cstheme="minorHAnsi"/>
              </w:rPr>
              <w:t>UNHCR will share Karen &amp; Burmese translations of WHO COVID-19 Posters after meeting</w:t>
            </w:r>
          </w:p>
        </w:tc>
        <w:tc>
          <w:tcPr>
            <w:tcW w:w="1170" w:type="dxa"/>
          </w:tcPr>
          <w:p w14:paraId="6B3130FB" w14:textId="4D2F6F52" w:rsidR="001E6931" w:rsidRPr="008E52BB" w:rsidRDefault="001E6931" w:rsidP="001E6931">
            <w:pPr>
              <w:spacing w:after="120"/>
              <w:rPr>
                <w:rFonts w:asciiTheme="minorHAnsi" w:hAnsiTheme="minorHAnsi" w:cstheme="minorHAnsi"/>
              </w:rPr>
            </w:pPr>
            <w:r w:rsidRPr="008E52BB"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3188" w:type="dxa"/>
          </w:tcPr>
          <w:p w14:paraId="59310EF5" w14:textId="77777777" w:rsidR="001E6931" w:rsidRPr="008E52BB" w:rsidRDefault="001E6931" w:rsidP="001E693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E6931" w:rsidRPr="008E52BB" w14:paraId="0D399172" w14:textId="77777777" w:rsidTr="000D185C">
        <w:tc>
          <w:tcPr>
            <w:tcW w:w="4518" w:type="dxa"/>
          </w:tcPr>
          <w:p w14:paraId="22478AB2" w14:textId="5B483427" w:rsidR="001E6931" w:rsidRPr="008E52BB" w:rsidRDefault="00F957B5" w:rsidP="001E6931">
            <w:pPr>
              <w:spacing w:after="120"/>
              <w:rPr>
                <w:rFonts w:asciiTheme="minorHAnsi" w:hAnsiTheme="minorHAnsi" w:cstheme="minorHAnsi"/>
              </w:rPr>
            </w:pPr>
            <w:r w:rsidRPr="00F957B5">
              <w:rPr>
                <w:rFonts w:asciiTheme="minorHAnsi" w:hAnsiTheme="minorHAnsi" w:cstheme="minorHAnsi"/>
              </w:rPr>
              <w:t>IRC to propose design for a community surveillance system for the camps and be able to outline the plan for contact tracing.</w:t>
            </w:r>
          </w:p>
        </w:tc>
        <w:tc>
          <w:tcPr>
            <w:tcW w:w="1170" w:type="dxa"/>
          </w:tcPr>
          <w:p w14:paraId="2DA08A29" w14:textId="45CB1557" w:rsidR="001E6931" w:rsidRPr="008E52BB" w:rsidRDefault="001E6931" w:rsidP="001E6931">
            <w:pPr>
              <w:spacing w:after="120"/>
              <w:rPr>
                <w:rFonts w:asciiTheme="minorHAnsi" w:hAnsiTheme="minorHAnsi" w:cstheme="minorHAnsi"/>
              </w:rPr>
            </w:pPr>
            <w:r w:rsidRPr="008E52BB"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3188" w:type="dxa"/>
          </w:tcPr>
          <w:p w14:paraId="02E102EB" w14:textId="77777777" w:rsidR="001E6931" w:rsidRPr="008E52BB" w:rsidRDefault="001E6931" w:rsidP="001E693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E6931" w:rsidRPr="008E52BB" w14:paraId="073401D9" w14:textId="77777777" w:rsidTr="000D185C">
        <w:tc>
          <w:tcPr>
            <w:tcW w:w="4518" w:type="dxa"/>
          </w:tcPr>
          <w:p w14:paraId="7947497A" w14:textId="54624F90" w:rsidR="001E6931" w:rsidRPr="008E52BB" w:rsidRDefault="00F957B5" w:rsidP="001E6931">
            <w:pPr>
              <w:spacing w:after="120"/>
              <w:rPr>
                <w:rFonts w:asciiTheme="minorHAnsi" w:hAnsiTheme="minorHAnsi" w:cstheme="minorHAnsi"/>
              </w:rPr>
            </w:pPr>
            <w:r w:rsidRPr="00F957B5">
              <w:rPr>
                <w:rFonts w:asciiTheme="minorHAnsi" w:hAnsiTheme="minorHAnsi" w:cstheme="minorHAnsi"/>
              </w:rPr>
              <w:t xml:space="preserve">IRC will meet with </w:t>
            </w:r>
            <w:proofErr w:type="spellStart"/>
            <w:r w:rsidRPr="00F957B5">
              <w:rPr>
                <w:rFonts w:asciiTheme="minorHAnsi" w:hAnsiTheme="minorHAnsi" w:cstheme="minorHAnsi"/>
              </w:rPr>
              <w:t>Tham</w:t>
            </w:r>
            <w:proofErr w:type="spellEnd"/>
            <w:r w:rsidRPr="00F957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57B5">
              <w:rPr>
                <w:rFonts w:asciiTheme="minorHAnsi" w:hAnsiTheme="minorHAnsi" w:cstheme="minorHAnsi"/>
              </w:rPr>
              <w:t>Hin</w:t>
            </w:r>
            <w:proofErr w:type="spellEnd"/>
            <w:r w:rsidRPr="00F957B5">
              <w:rPr>
                <w:rFonts w:asciiTheme="minorHAnsi" w:hAnsiTheme="minorHAnsi" w:cstheme="minorHAnsi"/>
              </w:rPr>
              <w:t xml:space="preserve"> Camp Committee to discuss enhanced controls on transit channels and population movements.</w:t>
            </w:r>
          </w:p>
        </w:tc>
        <w:tc>
          <w:tcPr>
            <w:tcW w:w="1170" w:type="dxa"/>
          </w:tcPr>
          <w:p w14:paraId="3EDAC368" w14:textId="3C14FA08" w:rsidR="001E6931" w:rsidRPr="008E52BB" w:rsidRDefault="008E52BB" w:rsidP="001E6931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Track</w:t>
            </w:r>
          </w:p>
        </w:tc>
        <w:tc>
          <w:tcPr>
            <w:tcW w:w="3188" w:type="dxa"/>
          </w:tcPr>
          <w:p w14:paraId="698750CF" w14:textId="2F7D6FF7" w:rsidR="001E6931" w:rsidRPr="008E52BB" w:rsidRDefault="000D185C" w:rsidP="001E6931">
            <w:pPr>
              <w:spacing w:after="120"/>
              <w:rPr>
                <w:rFonts w:asciiTheme="minorHAnsi" w:hAnsiTheme="minorHAnsi" w:cstheme="minorHAnsi"/>
              </w:rPr>
            </w:pPr>
            <w:r w:rsidRPr="000D185C">
              <w:rPr>
                <w:rFonts w:asciiTheme="minorHAnsi" w:hAnsiTheme="minorHAnsi" w:cstheme="minorHAnsi"/>
              </w:rPr>
              <w:t>IRC is meeting with Camp Committee and will be able to provide updates after today.</w:t>
            </w:r>
          </w:p>
        </w:tc>
      </w:tr>
      <w:tr w:rsidR="001E6931" w:rsidRPr="008E52BB" w14:paraId="32A1BB21" w14:textId="77777777" w:rsidTr="000D185C">
        <w:tc>
          <w:tcPr>
            <w:tcW w:w="4518" w:type="dxa"/>
          </w:tcPr>
          <w:p w14:paraId="3CDAA58E" w14:textId="020928D8" w:rsidR="001E6931" w:rsidRPr="008E52BB" w:rsidRDefault="00F957B5" w:rsidP="001E6931">
            <w:pPr>
              <w:spacing w:after="120"/>
              <w:rPr>
                <w:rFonts w:asciiTheme="minorHAnsi" w:hAnsiTheme="minorHAnsi" w:cstheme="minorHAnsi"/>
              </w:rPr>
            </w:pPr>
            <w:r w:rsidRPr="00F957B5">
              <w:rPr>
                <w:rFonts w:asciiTheme="minorHAnsi" w:hAnsiTheme="minorHAnsi" w:cstheme="minorHAnsi"/>
              </w:rPr>
              <w:t>ADRA will check whether VT courses are being postponed due to COVID-19.</w:t>
            </w:r>
          </w:p>
        </w:tc>
        <w:tc>
          <w:tcPr>
            <w:tcW w:w="1170" w:type="dxa"/>
          </w:tcPr>
          <w:p w14:paraId="2B0E12A7" w14:textId="2223F4C0" w:rsidR="001E6931" w:rsidRPr="008E52BB" w:rsidRDefault="008E52BB" w:rsidP="001E6931">
            <w:pPr>
              <w:spacing w:after="120"/>
              <w:rPr>
                <w:rFonts w:asciiTheme="minorHAnsi" w:hAnsiTheme="minorHAnsi" w:cstheme="minorHAnsi"/>
              </w:rPr>
            </w:pPr>
            <w:r w:rsidRPr="008E52BB"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3188" w:type="dxa"/>
          </w:tcPr>
          <w:p w14:paraId="55EE50E1" w14:textId="77777777" w:rsidR="001E6931" w:rsidRPr="008E52BB" w:rsidRDefault="001E6931" w:rsidP="001E693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E6931" w:rsidRPr="008E52BB" w14:paraId="548C6059" w14:textId="77777777" w:rsidTr="000D185C">
        <w:tc>
          <w:tcPr>
            <w:tcW w:w="4518" w:type="dxa"/>
          </w:tcPr>
          <w:p w14:paraId="2F0AB0D2" w14:textId="63DC3166" w:rsidR="001E6931" w:rsidRPr="008E52BB" w:rsidRDefault="000D185C" w:rsidP="001E6931">
            <w:pPr>
              <w:spacing w:after="120"/>
              <w:rPr>
                <w:rFonts w:asciiTheme="minorHAnsi" w:hAnsiTheme="minorHAnsi" w:cstheme="minorHAnsi"/>
              </w:rPr>
            </w:pPr>
            <w:r w:rsidRPr="000D185C">
              <w:rPr>
                <w:rFonts w:asciiTheme="minorHAnsi" w:hAnsiTheme="minorHAnsi" w:cstheme="minorHAnsi"/>
              </w:rPr>
              <w:t>ADRA will consult with Camp Committees about communication challenges and needs, including issues with PA systems (e.g., power supply).</w:t>
            </w:r>
          </w:p>
        </w:tc>
        <w:tc>
          <w:tcPr>
            <w:tcW w:w="1170" w:type="dxa"/>
          </w:tcPr>
          <w:p w14:paraId="482E2654" w14:textId="769E3A8D" w:rsidR="001E6931" w:rsidRPr="008E52BB" w:rsidRDefault="008E52BB" w:rsidP="001E6931">
            <w:pPr>
              <w:spacing w:after="120"/>
              <w:rPr>
                <w:rFonts w:asciiTheme="minorHAnsi" w:hAnsiTheme="minorHAnsi" w:cstheme="minorHAnsi"/>
              </w:rPr>
            </w:pPr>
            <w:r w:rsidRPr="008E52BB"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3188" w:type="dxa"/>
          </w:tcPr>
          <w:p w14:paraId="2D814DA4" w14:textId="77777777" w:rsidR="001E6931" w:rsidRPr="008E52BB" w:rsidRDefault="001E6931" w:rsidP="001E693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45C30F47" w14:textId="452C38FA" w:rsidR="001E6931" w:rsidRPr="001E6931" w:rsidRDefault="001E6931" w:rsidP="001E6931">
      <w:pPr>
        <w:spacing w:after="120"/>
        <w:ind w:left="360" w:hanging="360"/>
        <w:rPr>
          <w:rFonts w:asciiTheme="minorHAnsi" w:hAnsiTheme="minorHAnsi" w:cstheme="minorHAnsi"/>
          <w:b/>
          <w:bCs/>
        </w:rPr>
      </w:pPr>
    </w:p>
    <w:p w14:paraId="706DAB0D" w14:textId="622564A4" w:rsidR="001E6931" w:rsidRPr="004531AC" w:rsidRDefault="001E6931" w:rsidP="004531AC">
      <w:pPr>
        <w:spacing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Regular Agenda:</w:t>
      </w:r>
    </w:p>
    <w:p w14:paraId="058005D3" w14:textId="473626B0" w:rsidR="00C52423" w:rsidRPr="00B76905" w:rsidRDefault="00C52423" w:rsidP="00C5242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B76905">
        <w:rPr>
          <w:rFonts w:asciiTheme="minorHAnsi" w:hAnsiTheme="minorHAnsi" w:cstheme="minorHAnsi"/>
          <w:b/>
          <w:bCs/>
          <w:u w:val="single"/>
        </w:rPr>
        <w:t>Situation update</w:t>
      </w:r>
    </w:p>
    <w:p w14:paraId="272D047E" w14:textId="77777777" w:rsidR="006E173E" w:rsidRDefault="000E40B0" w:rsidP="00760B9A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Confirmed COVID-19 cases: 7 </w:t>
      </w:r>
      <w:r w:rsidR="006822D3">
        <w:rPr>
          <w:rFonts w:asciiTheme="minorHAnsi" w:hAnsiTheme="minorHAnsi" w:cstheme="minorHAnsi"/>
        </w:rPr>
        <w:t xml:space="preserve">in Kanchanaburi (zero in </w:t>
      </w:r>
      <w:proofErr w:type="spellStart"/>
      <w:r w:rsidR="006822D3">
        <w:rPr>
          <w:rFonts w:asciiTheme="minorHAnsi" w:hAnsiTheme="minorHAnsi" w:cstheme="minorHAnsi"/>
        </w:rPr>
        <w:t>Sangklaburi</w:t>
      </w:r>
      <w:proofErr w:type="spellEnd"/>
      <w:r w:rsidR="006822D3">
        <w:rPr>
          <w:rFonts w:asciiTheme="minorHAnsi" w:hAnsiTheme="minorHAnsi" w:cstheme="minorHAnsi"/>
        </w:rPr>
        <w:t xml:space="preserve"> District); 8 in Ratchaburi (zero in </w:t>
      </w:r>
      <w:proofErr w:type="spellStart"/>
      <w:r w:rsidR="006822D3">
        <w:rPr>
          <w:rFonts w:asciiTheme="minorHAnsi" w:hAnsiTheme="minorHAnsi" w:cstheme="minorHAnsi"/>
        </w:rPr>
        <w:t>Suan</w:t>
      </w:r>
      <w:proofErr w:type="spellEnd"/>
      <w:r w:rsidR="006822D3">
        <w:rPr>
          <w:rFonts w:asciiTheme="minorHAnsi" w:hAnsiTheme="minorHAnsi" w:cstheme="minorHAnsi"/>
        </w:rPr>
        <w:t xml:space="preserve"> </w:t>
      </w:r>
      <w:proofErr w:type="spellStart"/>
      <w:r w:rsidR="006822D3">
        <w:rPr>
          <w:rFonts w:asciiTheme="minorHAnsi" w:hAnsiTheme="minorHAnsi" w:cstheme="minorHAnsi"/>
        </w:rPr>
        <w:t>Pheung</w:t>
      </w:r>
      <w:proofErr w:type="spellEnd"/>
      <w:r w:rsidR="006822D3">
        <w:rPr>
          <w:rFonts w:asciiTheme="minorHAnsi" w:hAnsiTheme="minorHAnsi" w:cstheme="minorHAnsi"/>
        </w:rPr>
        <w:t xml:space="preserve"> District). </w:t>
      </w:r>
      <w:r w:rsidR="004174E1">
        <w:rPr>
          <w:rFonts w:asciiTheme="minorHAnsi" w:hAnsiTheme="minorHAnsi" w:cstheme="minorHAnsi"/>
        </w:rPr>
        <w:t xml:space="preserve">No deaths from COVID-19 reported in either province. </w:t>
      </w:r>
    </w:p>
    <w:p w14:paraId="4771E3FF" w14:textId="0512208E" w:rsidR="00CC1918" w:rsidRDefault="004174E1" w:rsidP="00760B9A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</w:t>
      </w:r>
      <w:r w:rsidR="00A96CC2">
        <w:rPr>
          <w:rFonts w:asciiTheme="minorHAnsi" w:hAnsiTheme="minorHAnsi" w:cstheme="minorHAnsi"/>
        </w:rPr>
        <w:t xml:space="preserve"> Ratchaburi Province, one case confirmed in district next to </w:t>
      </w:r>
      <w:proofErr w:type="spellStart"/>
      <w:r w:rsidR="00A96CC2">
        <w:rPr>
          <w:rFonts w:asciiTheme="minorHAnsi" w:hAnsiTheme="minorHAnsi" w:cstheme="minorHAnsi"/>
        </w:rPr>
        <w:t>Suan</w:t>
      </w:r>
      <w:proofErr w:type="spellEnd"/>
      <w:r w:rsidR="00A96CC2">
        <w:rPr>
          <w:rFonts w:asciiTheme="minorHAnsi" w:hAnsiTheme="minorHAnsi" w:cstheme="minorHAnsi"/>
        </w:rPr>
        <w:t xml:space="preserve"> </w:t>
      </w:r>
      <w:proofErr w:type="spellStart"/>
      <w:r w:rsidR="00A96CC2">
        <w:rPr>
          <w:rFonts w:asciiTheme="minorHAnsi" w:hAnsiTheme="minorHAnsi" w:cstheme="minorHAnsi"/>
        </w:rPr>
        <w:t>Phueng</w:t>
      </w:r>
      <w:proofErr w:type="spellEnd"/>
      <w:r w:rsidR="00A96CC2">
        <w:rPr>
          <w:rFonts w:asciiTheme="minorHAnsi" w:hAnsiTheme="minorHAnsi" w:cstheme="minorHAnsi"/>
        </w:rPr>
        <w:t xml:space="preserve"> so </w:t>
      </w:r>
      <w:proofErr w:type="spellStart"/>
      <w:r w:rsidR="00A96CC2">
        <w:rPr>
          <w:rFonts w:asciiTheme="minorHAnsi" w:hAnsiTheme="minorHAnsi" w:cstheme="minorHAnsi"/>
        </w:rPr>
        <w:t>Suan</w:t>
      </w:r>
      <w:proofErr w:type="spellEnd"/>
      <w:r w:rsidR="00A96CC2">
        <w:rPr>
          <w:rFonts w:asciiTheme="minorHAnsi" w:hAnsiTheme="minorHAnsi" w:cstheme="minorHAnsi"/>
        </w:rPr>
        <w:t xml:space="preserve"> </w:t>
      </w:r>
      <w:proofErr w:type="spellStart"/>
      <w:r w:rsidR="00A96CC2">
        <w:rPr>
          <w:rFonts w:asciiTheme="minorHAnsi" w:hAnsiTheme="minorHAnsi" w:cstheme="minorHAnsi"/>
        </w:rPr>
        <w:t>Pheung</w:t>
      </w:r>
      <w:proofErr w:type="spellEnd"/>
      <w:r w:rsidR="00A96CC2">
        <w:rPr>
          <w:rFonts w:asciiTheme="minorHAnsi" w:hAnsiTheme="minorHAnsi" w:cstheme="minorHAnsi"/>
        </w:rPr>
        <w:t xml:space="preserve"> Travel Association has </w:t>
      </w:r>
      <w:r w:rsidR="00CA3A48">
        <w:rPr>
          <w:rFonts w:asciiTheme="minorHAnsi" w:hAnsiTheme="minorHAnsi" w:cstheme="minorHAnsi"/>
        </w:rPr>
        <w:t>decided to stop all activities from 26 March to 2 April.</w:t>
      </w:r>
    </w:p>
    <w:p w14:paraId="2377A5B4" w14:textId="454D1B0B" w:rsidR="006E173E" w:rsidRDefault="00B360D9" w:rsidP="00760B9A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27 March, </w:t>
      </w:r>
      <w:r w:rsidR="006E173E">
        <w:rPr>
          <w:rFonts w:asciiTheme="minorHAnsi" w:hAnsiTheme="minorHAnsi" w:cstheme="minorHAnsi"/>
        </w:rPr>
        <w:t xml:space="preserve">MOI </w:t>
      </w:r>
      <w:r w:rsidR="004F0AFB">
        <w:rPr>
          <w:rFonts w:asciiTheme="minorHAnsi" w:hAnsiTheme="minorHAnsi" w:cstheme="minorHAnsi"/>
        </w:rPr>
        <w:t xml:space="preserve">issued a letter to the Governors of </w:t>
      </w:r>
      <w:proofErr w:type="spellStart"/>
      <w:r w:rsidR="004F0AFB">
        <w:rPr>
          <w:rFonts w:asciiTheme="minorHAnsi" w:hAnsiTheme="minorHAnsi" w:cstheme="minorHAnsi"/>
        </w:rPr>
        <w:t>Tak</w:t>
      </w:r>
      <w:proofErr w:type="spellEnd"/>
      <w:r w:rsidR="004F0AFB">
        <w:rPr>
          <w:rFonts w:asciiTheme="minorHAnsi" w:hAnsiTheme="minorHAnsi" w:cstheme="minorHAnsi"/>
        </w:rPr>
        <w:t xml:space="preserve">, Mae Hong Son, Kanchanaburi, and Ratchaburi </w:t>
      </w:r>
      <w:proofErr w:type="spellStart"/>
      <w:r w:rsidR="004F0AFB">
        <w:rPr>
          <w:rFonts w:asciiTheme="minorHAnsi" w:hAnsiTheme="minorHAnsi" w:cstheme="minorHAnsi"/>
        </w:rPr>
        <w:t>Provines</w:t>
      </w:r>
      <w:proofErr w:type="spellEnd"/>
      <w:r w:rsidR="004F0AFB">
        <w:rPr>
          <w:rFonts w:asciiTheme="minorHAnsi" w:hAnsiTheme="minorHAnsi" w:cstheme="minorHAnsi"/>
        </w:rPr>
        <w:t xml:space="preserve"> with instructions </w:t>
      </w:r>
      <w:r>
        <w:rPr>
          <w:rFonts w:asciiTheme="minorHAnsi" w:hAnsiTheme="minorHAnsi" w:cstheme="minorHAnsi"/>
        </w:rPr>
        <w:t>related to preventing and responding to COVID-19 outbreak in the temporary shelters. The letter includes directions to coordinate with local health agencies and hospitals on referral of suspected and confirmed cases.</w:t>
      </w:r>
    </w:p>
    <w:p w14:paraId="488052D9" w14:textId="72C165F5" w:rsidR="000211C3" w:rsidRPr="00B76905" w:rsidRDefault="000211C3" w:rsidP="000211C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Camp Governance</w:t>
      </w:r>
      <w:r>
        <w:rPr>
          <w:rFonts w:asciiTheme="minorHAnsi" w:hAnsiTheme="minorHAnsi" w:cstheme="minorHAnsi"/>
        </w:rPr>
        <w:t xml:space="preserve"> </w:t>
      </w:r>
    </w:p>
    <w:p w14:paraId="2675CB21" w14:textId="1A8F6E2B" w:rsidR="00910EED" w:rsidRDefault="001D040D" w:rsidP="00910EED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Ban Don Yang Camp Committee is being supported by IRC to install handwashing stations in </w:t>
      </w:r>
      <w:r w:rsidR="00E16422">
        <w:rPr>
          <w:rFonts w:asciiTheme="minorHAnsi" w:hAnsiTheme="minorHAnsi" w:cstheme="minorHAnsi"/>
        </w:rPr>
        <w:t xml:space="preserve">5-6 additional public areas. The Camp Committee requested UNHCR to provide additional support for the construction of the handwashing </w:t>
      </w:r>
      <w:r w:rsidR="0078523D">
        <w:rPr>
          <w:rFonts w:asciiTheme="minorHAnsi" w:hAnsiTheme="minorHAnsi" w:cstheme="minorHAnsi"/>
        </w:rPr>
        <w:t>stations,</w:t>
      </w:r>
      <w:r w:rsidR="00E16422">
        <w:rPr>
          <w:rFonts w:asciiTheme="minorHAnsi" w:hAnsiTheme="minorHAnsi" w:cstheme="minorHAnsi"/>
        </w:rPr>
        <w:t xml:space="preserve"> but it is not clear what support is needed.</w:t>
      </w:r>
    </w:p>
    <w:p w14:paraId="2800A1FA" w14:textId="0813DC25" w:rsidR="00D40FCC" w:rsidRDefault="00D40FCC" w:rsidP="00D40FCC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467C9D">
        <w:rPr>
          <w:rFonts w:asciiTheme="minorHAnsi" w:hAnsiTheme="minorHAnsi" w:cstheme="minorHAnsi"/>
          <w:b/>
          <w:bCs/>
          <w:u w:val="single"/>
        </w:rPr>
        <w:lastRenderedPageBreak/>
        <w:t>ACTION POINTS</w:t>
      </w:r>
      <w:r w:rsidRPr="00467C9D">
        <w:rPr>
          <w:rFonts w:asciiTheme="minorHAnsi" w:hAnsiTheme="minorHAnsi" w:cstheme="minorHAnsi"/>
          <w:b/>
          <w:bCs/>
        </w:rPr>
        <w:t xml:space="preserve">:  </w:t>
      </w:r>
      <w:r>
        <w:rPr>
          <w:rFonts w:asciiTheme="minorHAnsi" w:hAnsiTheme="minorHAnsi" w:cstheme="minorHAnsi"/>
          <w:b/>
          <w:bCs/>
        </w:rPr>
        <w:t>1</w:t>
      </w:r>
      <w:r w:rsidRPr="00467C9D">
        <w:rPr>
          <w:rFonts w:asciiTheme="minorHAnsi" w:hAnsiTheme="minorHAnsi" w:cstheme="minorHAnsi"/>
          <w:b/>
          <w:bCs/>
        </w:rPr>
        <w:t xml:space="preserve">) </w:t>
      </w:r>
      <w:r w:rsidR="00E16422">
        <w:rPr>
          <w:rFonts w:asciiTheme="minorHAnsi" w:hAnsiTheme="minorHAnsi" w:cstheme="minorHAnsi"/>
          <w:b/>
          <w:bCs/>
        </w:rPr>
        <w:t>IRC will follow-up with Ban Don Yang Camp Committee on the construction of the additional 5-6 handwashing stations.</w:t>
      </w:r>
    </w:p>
    <w:p w14:paraId="0E10B534" w14:textId="453422E6" w:rsidR="00C52423" w:rsidRPr="00B76905" w:rsidRDefault="00C52423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B76905">
        <w:rPr>
          <w:rFonts w:asciiTheme="minorHAnsi" w:hAnsiTheme="minorHAnsi" w:cstheme="minorHAnsi"/>
          <w:b/>
          <w:bCs/>
          <w:u w:val="single"/>
        </w:rPr>
        <w:t xml:space="preserve">Surveillance, Case Investigation and Outbreak Rapid Response </w:t>
      </w:r>
    </w:p>
    <w:p w14:paraId="75595900" w14:textId="31E06942" w:rsidR="009C1605" w:rsidRDefault="00C67E6D" w:rsidP="009D1B51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suspected cases identified yet in either camp.</w:t>
      </w:r>
    </w:p>
    <w:p w14:paraId="2A31B7B2" w14:textId="27CE3ACF" w:rsidR="00C67E6D" w:rsidRDefault="00C67E6D" w:rsidP="009D1B51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IRC is in process of establishing isolation areas. In </w:t>
      </w:r>
      <w:r w:rsidR="00544419">
        <w:rPr>
          <w:rFonts w:asciiTheme="minorHAnsi" w:hAnsiTheme="minorHAnsi" w:cstheme="minorHAnsi"/>
        </w:rPr>
        <w:t xml:space="preserve">Ban Don Yang, plan to use Psychosocial Programme (PSP) office for isolation of confirmed cases plus </w:t>
      </w:r>
      <w:r w:rsidR="00E3495E">
        <w:rPr>
          <w:rFonts w:asciiTheme="minorHAnsi" w:hAnsiTheme="minorHAnsi" w:cstheme="minorHAnsi"/>
        </w:rPr>
        <w:t>Boarding House (</w:t>
      </w:r>
      <w:proofErr w:type="gramStart"/>
      <w:r w:rsidR="00E3495E">
        <w:rPr>
          <w:rFonts w:asciiTheme="minorHAnsi" w:hAnsiTheme="minorHAnsi" w:cstheme="minorHAnsi"/>
        </w:rPr>
        <w:t>20 person</w:t>
      </w:r>
      <w:proofErr w:type="gramEnd"/>
      <w:r w:rsidR="00E3495E">
        <w:rPr>
          <w:rFonts w:asciiTheme="minorHAnsi" w:hAnsiTheme="minorHAnsi" w:cstheme="minorHAnsi"/>
        </w:rPr>
        <w:t xml:space="preserve"> capacity) for contact cases. In </w:t>
      </w:r>
      <w:proofErr w:type="spellStart"/>
      <w:r w:rsidR="00E3495E">
        <w:rPr>
          <w:rFonts w:asciiTheme="minorHAnsi" w:hAnsiTheme="minorHAnsi" w:cstheme="minorHAnsi"/>
        </w:rPr>
        <w:t>Tham</w:t>
      </w:r>
      <w:proofErr w:type="spellEnd"/>
      <w:r w:rsidR="00E3495E">
        <w:rPr>
          <w:rFonts w:asciiTheme="minorHAnsi" w:hAnsiTheme="minorHAnsi" w:cstheme="minorHAnsi"/>
        </w:rPr>
        <w:t xml:space="preserve"> </w:t>
      </w:r>
      <w:proofErr w:type="spellStart"/>
      <w:r w:rsidR="00E3495E">
        <w:rPr>
          <w:rFonts w:asciiTheme="minorHAnsi" w:hAnsiTheme="minorHAnsi" w:cstheme="minorHAnsi"/>
        </w:rPr>
        <w:t>Hin</w:t>
      </w:r>
      <w:proofErr w:type="spellEnd"/>
      <w:r w:rsidR="00E3495E">
        <w:rPr>
          <w:rFonts w:asciiTheme="minorHAnsi" w:hAnsiTheme="minorHAnsi" w:cstheme="minorHAnsi"/>
        </w:rPr>
        <w:t xml:space="preserve">, previously reported TJC building will be used for </w:t>
      </w:r>
      <w:r w:rsidR="009E3075">
        <w:rPr>
          <w:rFonts w:asciiTheme="minorHAnsi" w:hAnsiTheme="minorHAnsi" w:cstheme="minorHAnsi"/>
        </w:rPr>
        <w:t>contact cases.</w:t>
      </w:r>
    </w:p>
    <w:p w14:paraId="42A79DEE" w14:textId="1229E23E" w:rsidR="00414BB5" w:rsidRPr="00F07866" w:rsidRDefault="00414BB5" w:rsidP="00AC64E3">
      <w:pPr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szCs w:val="20"/>
          <w:u w:val="single"/>
        </w:rPr>
      </w:pPr>
      <w:r w:rsidRPr="00F07866">
        <w:rPr>
          <w:rFonts w:asciiTheme="minorHAnsi" w:hAnsiTheme="minorHAnsi" w:cstheme="minorHAnsi"/>
          <w:b/>
          <w:bCs/>
          <w:szCs w:val="20"/>
          <w:u w:val="single"/>
        </w:rPr>
        <w:t>Infection Prevention Control</w:t>
      </w:r>
      <w:r w:rsidR="00CC4BAA">
        <w:rPr>
          <w:rFonts w:asciiTheme="minorHAnsi" w:hAnsiTheme="minorHAnsi" w:cstheme="minorHAnsi"/>
          <w:b/>
          <w:bCs/>
          <w:szCs w:val="20"/>
          <w:u w:val="single"/>
        </w:rPr>
        <w:t xml:space="preserve"> (IPC)</w:t>
      </w:r>
    </w:p>
    <w:p w14:paraId="686F8A62" w14:textId="5A29751A" w:rsidR="00EC0E7B" w:rsidRDefault="00937E40" w:rsidP="009D1B51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proofErr w:type="spellStart"/>
      <w:r>
        <w:rPr>
          <w:rFonts w:asciiTheme="minorHAnsi" w:hAnsiTheme="minorHAnsi" w:cstheme="minorHAnsi"/>
        </w:rPr>
        <w:t>Tham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Hin</w:t>
      </w:r>
      <w:proofErr w:type="spellEnd"/>
      <w:r>
        <w:rPr>
          <w:rFonts w:asciiTheme="minorHAnsi" w:hAnsiTheme="minorHAnsi" w:cstheme="minorHAnsi"/>
        </w:rPr>
        <w:t xml:space="preserve"> and Ban Don Yang, </w:t>
      </w:r>
      <w:r w:rsidR="009E3075">
        <w:rPr>
          <w:rFonts w:asciiTheme="minorHAnsi" w:hAnsiTheme="minorHAnsi" w:cstheme="minorHAnsi"/>
        </w:rPr>
        <w:t>IRC has trained cleaners and clinic staff on cleaning with recommended solution</w:t>
      </w:r>
      <w:r>
        <w:rPr>
          <w:rFonts w:asciiTheme="minorHAnsi" w:hAnsiTheme="minorHAnsi" w:cstheme="minorHAnsi"/>
        </w:rPr>
        <w:t>. IRC is also cleaning referral vehicles with recommended solution.</w:t>
      </w:r>
    </w:p>
    <w:p w14:paraId="607DD01B" w14:textId="77777777" w:rsidR="00EA591C" w:rsidRDefault="00EA591C" w:rsidP="00EA591C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IRC usually provides weekly updates to both Camp Committees on camp and province situations. UNHCR is providing twice weekly updates to both Camp Committees on general/national situation along with translations of the Group Meeting minutes. </w:t>
      </w:r>
    </w:p>
    <w:p w14:paraId="55A57DF7" w14:textId="77777777" w:rsidR="00EA591C" w:rsidRPr="00F07866" w:rsidRDefault="00EA591C" w:rsidP="00EA591C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 Don Yan Camp Committee has requested more frequent updates on district/province situation.</w:t>
      </w:r>
    </w:p>
    <w:p w14:paraId="3C4531D3" w14:textId="36204024" w:rsidR="00414BB5" w:rsidRPr="00F07866" w:rsidRDefault="00414BB5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F07866">
        <w:rPr>
          <w:rFonts w:asciiTheme="minorHAnsi" w:hAnsiTheme="minorHAnsi" w:cstheme="minorHAnsi"/>
          <w:b/>
          <w:bCs/>
          <w:u w:val="single"/>
        </w:rPr>
        <w:t>Risk Communication</w:t>
      </w:r>
      <w:r w:rsidR="00873D8E">
        <w:rPr>
          <w:rFonts w:asciiTheme="minorHAnsi" w:hAnsiTheme="minorHAnsi" w:cstheme="minorHAnsi"/>
          <w:b/>
          <w:bCs/>
          <w:u w:val="single"/>
        </w:rPr>
        <w:t xml:space="preserve"> &amp; Community Engagement</w:t>
      </w:r>
      <w:r w:rsidR="00CC4BAA">
        <w:rPr>
          <w:rFonts w:asciiTheme="minorHAnsi" w:hAnsiTheme="minorHAnsi" w:cstheme="minorHAnsi"/>
          <w:b/>
          <w:bCs/>
          <w:u w:val="single"/>
        </w:rPr>
        <w:t xml:space="preserve"> (RCCE)</w:t>
      </w:r>
    </w:p>
    <w:p w14:paraId="22D634B2" w14:textId="55E92C90" w:rsidR="00FB6FC4" w:rsidRPr="00F07866" w:rsidRDefault="00EA591C" w:rsidP="009D1B51">
      <w:pPr>
        <w:pStyle w:val="ListParagraph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ADRA will be meeting</w:t>
      </w:r>
      <w:r w:rsidR="00DA7070">
        <w:rPr>
          <w:rFonts w:asciiTheme="minorHAnsi" w:hAnsiTheme="minorHAnsi" w:cstheme="minorHAnsi"/>
        </w:rPr>
        <w:t xml:space="preserve"> internally</w:t>
      </w:r>
      <w:r>
        <w:rPr>
          <w:rFonts w:asciiTheme="minorHAnsi" w:hAnsiTheme="minorHAnsi" w:cstheme="minorHAnsi"/>
        </w:rPr>
        <w:t xml:space="preserve"> on Wednesday </w:t>
      </w:r>
      <w:r w:rsidR="00DA7070">
        <w:rPr>
          <w:rFonts w:asciiTheme="minorHAnsi" w:hAnsiTheme="minorHAnsi" w:cstheme="minorHAnsi"/>
        </w:rPr>
        <w:t xml:space="preserve">to discuss risk communication </w:t>
      </w:r>
      <w:r>
        <w:rPr>
          <w:rFonts w:asciiTheme="minorHAnsi" w:hAnsiTheme="minorHAnsi" w:cstheme="minorHAnsi"/>
        </w:rPr>
        <w:t xml:space="preserve">and then </w:t>
      </w:r>
      <w:r w:rsidR="00DA7070">
        <w:rPr>
          <w:rFonts w:asciiTheme="minorHAnsi" w:hAnsiTheme="minorHAnsi" w:cstheme="minorHAnsi"/>
        </w:rPr>
        <w:t xml:space="preserve">will visit both Camp Committees on Thursday-Friday </w:t>
      </w:r>
      <w:r w:rsidR="00C72F6E">
        <w:rPr>
          <w:rFonts w:asciiTheme="minorHAnsi" w:hAnsiTheme="minorHAnsi" w:cstheme="minorHAnsi"/>
        </w:rPr>
        <w:t>for consultations on developing the strategy.</w:t>
      </w:r>
    </w:p>
    <w:p w14:paraId="52135912" w14:textId="29C8699B" w:rsidR="00467C9D" w:rsidRDefault="00467C9D" w:rsidP="00467C9D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467C9D">
        <w:rPr>
          <w:rFonts w:asciiTheme="minorHAnsi" w:hAnsiTheme="minorHAnsi" w:cstheme="minorHAnsi"/>
          <w:b/>
          <w:bCs/>
          <w:u w:val="single"/>
        </w:rPr>
        <w:t>ACTION POINTS</w:t>
      </w:r>
      <w:r w:rsidRPr="00467C9D">
        <w:rPr>
          <w:rFonts w:asciiTheme="minorHAnsi" w:hAnsiTheme="minorHAnsi" w:cstheme="minorHAnsi"/>
          <w:b/>
          <w:bCs/>
        </w:rPr>
        <w:t xml:space="preserve">: </w:t>
      </w:r>
      <w:r w:rsidR="00D40FCC">
        <w:rPr>
          <w:rFonts w:asciiTheme="minorHAnsi" w:hAnsiTheme="minorHAnsi" w:cstheme="minorHAnsi"/>
          <w:b/>
          <w:bCs/>
        </w:rPr>
        <w:t>2</w:t>
      </w:r>
      <w:r w:rsidRPr="00467C9D">
        <w:rPr>
          <w:rFonts w:asciiTheme="minorHAnsi" w:hAnsiTheme="minorHAnsi" w:cstheme="minorHAnsi"/>
          <w:b/>
          <w:bCs/>
        </w:rPr>
        <w:t xml:space="preserve">) </w:t>
      </w:r>
      <w:r w:rsidR="0078523D" w:rsidRPr="0078523D">
        <w:rPr>
          <w:rFonts w:asciiTheme="minorHAnsi" w:hAnsiTheme="minorHAnsi" w:cstheme="minorHAnsi"/>
          <w:b/>
          <w:bCs/>
        </w:rPr>
        <w:t xml:space="preserve">All group members will share any Information, Education and Communication (IEC) materials currently in use in </w:t>
      </w:r>
      <w:proofErr w:type="spellStart"/>
      <w:r w:rsidR="0078523D" w:rsidRPr="0078523D">
        <w:rPr>
          <w:rFonts w:asciiTheme="minorHAnsi" w:hAnsiTheme="minorHAnsi" w:cstheme="minorHAnsi"/>
          <w:b/>
          <w:bCs/>
        </w:rPr>
        <w:t>Tham</w:t>
      </w:r>
      <w:proofErr w:type="spellEnd"/>
      <w:r w:rsidR="0078523D" w:rsidRPr="0078523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8523D" w:rsidRPr="0078523D">
        <w:rPr>
          <w:rFonts w:asciiTheme="minorHAnsi" w:hAnsiTheme="minorHAnsi" w:cstheme="minorHAnsi"/>
          <w:b/>
          <w:bCs/>
        </w:rPr>
        <w:t>Hin</w:t>
      </w:r>
      <w:proofErr w:type="spellEnd"/>
      <w:r w:rsidR="0078523D" w:rsidRPr="0078523D">
        <w:rPr>
          <w:rFonts w:asciiTheme="minorHAnsi" w:hAnsiTheme="minorHAnsi" w:cstheme="minorHAnsi"/>
          <w:b/>
          <w:bCs/>
        </w:rPr>
        <w:t xml:space="preserve"> &amp; Ban Don Yang with UNHCR.</w:t>
      </w:r>
    </w:p>
    <w:p w14:paraId="61D97BF5" w14:textId="2D525D42" w:rsidR="00414BB5" w:rsidRPr="00F07866" w:rsidRDefault="00414BB5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 w:rsidRPr="00F07866">
        <w:rPr>
          <w:rFonts w:asciiTheme="minorHAnsi" w:hAnsiTheme="minorHAnsi" w:cstheme="minorHAnsi"/>
          <w:b/>
          <w:bCs/>
          <w:u w:val="single"/>
        </w:rPr>
        <w:t>Food assistance</w:t>
      </w:r>
    </w:p>
    <w:p w14:paraId="7F8041FE" w14:textId="3C636564" w:rsidR="00FC0EC3" w:rsidRDefault="00940BB9" w:rsidP="00467C9D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procurement under “3+6 Strategy” has been delivered to </w:t>
      </w:r>
      <w:proofErr w:type="spellStart"/>
      <w:r>
        <w:rPr>
          <w:rFonts w:asciiTheme="minorHAnsi" w:hAnsiTheme="minorHAnsi" w:cstheme="minorHAnsi"/>
        </w:rPr>
        <w:t>Tham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Hin</w:t>
      </w:r>
      <w:proofErr w:type="spellEnd"/>
      <w:r>
        <w:rPr>
          <w:rFonts w:asciiTheme="minorHAnsi" w:hAnsiTheme="minorHAnsi" w:cstheme="minorHAnsi"/>
        </w:rPr>
        <w:t xml:space="preserve"> and Ban Don Yang.</w:t>
      </w:r>
      <w:r w:rsidR="00C45F41">
        <w:rPr>
          <w:rFonts w:asciiTheme="minorHAnsi" w:hAnsiTheme="minorHAnsi" w:cstheme="minorHAnsi"/>
        </w:rPr>
        <w:t xml:space="preserve"> Food prices for critical items (rice, tinned fish, oil) should be fixed since the stockpiles are already in place; food prices for non-critical items (chili, onions, </w:t>
      </w:r>
      <w:r w:rsidR="000E6CE7">
        <w:rPr>
          <w:rFonts w:asciiTheme="minorHAnsi" w:hAnsiTheme="minorHAnsi" w:cstheme="minorHAnsi"/>
        </w:rPr>
        <w:t>eggs) may be subject to market pressures.</w:t>
      </w:r>
    </w:p>
    <w:p w14:paraId="69589D7F" w14:textId="31E3A9DD" w:rsidR="00D40FCC" w:rsidRDefault="00D40FCC" w:rsidP="00D40FCC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467C9D">
        <w:rPr>
          <w:rFonts w:asciiTheme="minorHAnsi" w:hAnsiTheme="minorHAnsi" w:cstheme="minorHAnsi"/>
          <w:b/>
          <w:bCs/>
          <w:u w:val="single"/>
        </w:rPr>
        <w:t>ACTION POINTS</w:t>
      </w:r>
      <w:r w:rsidRPr="00467C9D">
        <w:rPr>
          <w:rFonts w:asciiTheme="minorHAnsi" w:hAnsiTheme="minorHAnsi" w:cstheme="minorHAnsi"/>
          <w:b/>
          <w:bCs/>
        </w:rPr>
        <w:t xml:space="preserve">:  </w:t>
      </w:r>
      <w:r>
        <w:rPr>
          <w:rFonts w:asciiTheme="minorHAnsi" w:hAnsiTheme="minorHAnsi" w:cstheme="minorHAnsi"/>
          <w:b/>
          <w:bCs/>
        </w:rPr>
        <w:t>3</w:t>
      </w:r>
      <w:r w:rsidRPr="00467C9D">
        <w:rPr>
          <w:rFonts w:asciiTheme="minorHAnsi" w:hAnsiTheme="minorHAnsi" w:cstheme="minorHAnsi"/>
          <w:b/>
          <w:bCs/>
        </w:rPr>
        <w:t xml:space="preserve">) </w:t>
      </w:r>
      <w:r w:rsidR="000E6CE7">
        <w:rPr>
          <w:rFonts w:asciiTheme="minorHAnsi" w:hAnsiTheme="minorHAnsi" w:cstheme="minorHAnsi"/>
          <w:b/>
          <w:bCs/>
        </w:rPr>
        <w:t xml:space="preserve">TBC will </w:t>
      </w:r>
      <w:r w:rsidR="00C40EB8">
        <w:rPr>
          <w:rFonts w:asciiTheme="minorHAnsi" w:hAnsiTheme="minorHAnsi" w:cstheme="minorHAnsi"/>
          <w:b/>
          <w:bCs/>
        </w:rPr>
        <w:t xml:space="preserve">provide updates on </w:t>
      </w:r>
      <w:r w:rsidR="0090168E">
        <w:rPr>
          <w:rFonts w:asciiTheme="minorHAnsi" w:hAnsiTheme="minorHAnsi" w:cstheme="minorHAnsi"/>
          <w:b/>
          <w:bCs/>
        </w:rPr>
        <w:t>non-critical food item prices</w:t>
      </w:r>
      <w:r w:rsidR="00C40EB8">
        <w:rPr>
          <w:rFonts w:asciiTheme="minorHAnsi" w:hAnsiTheme="minorHAnsi" w:cstheme="minorHAnsi"/>
          <w:b/>
          <w:bCs/>
        </w:rPr>
        <w:t xml:space="preserve"> at the next meeting.</w:t>
      </w:r>
    </w:p>
    <w:p w14:paraId="2168A7E4" w14:textId="4C9C9E54" w:rsidR="00414BB5" w:rsidRPr="00F07866" w:rsidRDefault="00E61A57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Protection + </w:t>
      </w:r>
      <w:r w:rsidR="00414BB5" w:rsidRPr="00F07866">
        <w:rPr>
          <w:rFonts w:asciiTheme="minorHAnsi" w:hAnsiTheme="minorHAnsi" w:cstheme="minorHAnsi"/>
          <w:b/>
          <w:bCs/>
          <w:u w:val="single"/>
        </w:rPr>
        <w:t xml:space="preserve">Advocacy </w:t>
      </w:r>
      <w:r>
        <w:rPr>
          <w:rFonts w:asciiTheme="minorHAnsi" w:hAnsiTheme="minorHAnsi" w:cstheme="minorHAnsi"/>
          <w:b/>
          <w:bCs/>
          <w:u w:val="single"/>
        </w:rPr>
        <w:t>– RTG Engagement</w:t>
      </w:r>
    </w:p>
    <w:p w14:paraId="62CAA92D" w14:textId="2F5C02BF" w:rsidR="00346DDE" w:rsidRDefault="00346DDE" w:rsidP="00C72E77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the national level, </w:t>
      </w:r>
      <w:r w:rsidR="00671F13" w:rsidRPr="00671F13">
        <w:rPr>
          <w:rFonts w:asciiTheme="minorHAnsi" w:hAnsiTheme="minorHAnsi" w:cstheme="minorHAnsi"/>
        </w:rPr>
        <w:t xml:space="preserve">UNHCR </w:t>
      </w:r>
      <w:r w:rsidR="00671F13">
        <w:rPr>
          <w:rFonts w:asciiTheme="minorHAnsi" w:hAnsiTheme="minorHAnsi" w:cstheme="minorHAnsi"/>
        </w:rPr>
        <w:t>is conducting</w:t>
      </w:r>
      <w:r w:rsidR="00671F13" w:rsidRPr="00671F13">
        <w:rPr>
          <w:rFonts w:asciiTheme="minorHAnsi" w:hAnsiTheme="minorHAnsi" w:cstheme="minorHAnsi"/>
        </w:rPr>
        <w:t xml:space="preserve"> advoca</w:t>
      </w:r>
      <w:r w:rsidR="00671F13">
        <w:rPr>
          <w:rFonts w:asciiTheme="minorHAnsi" w:hAnsiTheme="minorHAnsi" w:cstheme="minorHAnsi"/>
        </w:rPr>
        <w:t>cy with the Royal Thai Government related to</w:t>
      </w:r>
      <w:r w:rsidR="00671F13" w:rsidRPr="00671F13">
        <w:rPr>
          <w:rFonts w:asciiTheme="minorHAnsi" w:hAnsiTheme="minorHAnsi" w:cstheme="minorHAnsi"/>
        </w:rPr>
        <w:t xml:space="preserve"> </w:t>
      </w:r>
      <w:r w:rsidR="00F76B45">
        <w:rPr>
          <w:rFonts w:asciiTheme="minorHAnsi" w:hAnsiTheme="minorHAnsi" w:cstheme="minorHAnsi"/>
        </w:rPr>
        <w:t xml:space="preserve">increasing </w:t>
      </w:r>
      <w:r w:rsidR="00671F13" w:rsidRPr="00671F13">
        <w:rPr>
          <w:rFonts w:asciiTheme="minorHAnsi" w:hAnsiTheme="minorHAnsi" w:cstheme="minorHAnsi"/>
        </w:rPr>
        <w:t>PPE stocks, access to suppliers</w:t>
      </w:r>
      <w:r w:rsidR="00F76B45">
        <w:rPr>
          <w:rFonts w:asciiTheme="minorHAnsi" w:hAnsiTheme="minorHAnsi" w:cstheme="minorHAnsi"/>
        </w:rPr>
        <w:t xml:space="preserve"> in case of lockdown (e.g., water pipes, bleach and cleaning solutions)</w:t>
      </w:r>
      <w:r w:rsidR="00671F13" w:rsidRPr="00671F13">
        <w:rPr>
          <w:rFonts w:asciiTheme="minorHAnsi" w:hAnsiTheme="minorHAnsi" w:cstheme="minorHAnsi"/>
        </w:rPr>
        <w:t xml:space="preserve">, and movements </w:t>
      </w:r>
      <w:r w:rsidR="008D46EE">
        <w:rPr>
          <w:rFonts w:asciiTheme="minorHAnsi" w:hAnsiTheme="minorHAnsi" w:cstheme="minorHAnsi"/>
        </w:rPr>
        <w:t xml:space="preserve">of critical staff </w:t>
      </w:r>
      <w:r w:rsidR="00671F13" w:rsidRPr="00671F13">
        <w:rPr>
          <w:rFonts w:asciiTheme="minorHAnsi" w:hAnsiTheme="minorHAnsi" w:cstheme="minorHAnsi"/>
        </w:rPr>
        <w:t>in and out of camps/provinces.</w:t>
      </w:r>
      <w:r w:rsidR="008D46EE">
        <w:rPr>
          <w:rFonts w:asciiTheme="minorHAnsi" w:hAnsiTheme="minorHAnsi" w:cstheme="minorHAnsi"/>
        </w:rPr>
        <w:t xml:space="preserve"> Lists of </w:t>
      </w:r>
      <w:r w:rsidR="00397283">
        <w:rPr>
          <w:rFonts w:asciiTheme="minorHAnsi" w:hAnsiTheme="minorHAnsi" w:cstheme="minorHAnsi"/>
        </w:rPr>
        <w:t xml:space="preserve">UNHCR &amp; CCSDPT </w:t>
      </w:r>
      <w:r w:rsidR="008D46EE">
        <w:rPr>
          <w:rFonts w:asciiTheme="minorHAnsi" w:hAnsiTheme="minorHAnsi" w:cstheme="minorHAnsi"/>
        </w:rPr>
        <w:t xml:space="preserve">critical staff are being compiled at the national level for submission to MOI in order to facilitate </w:t>
      </w:r>
      <w:r w:rsidR="00397283">
        <w:rPr>
          <w:rFonts w:asciiTheme="minorHAnsi" w:hAnsiTheme="minorHAnsi" w:cstheme="minorHAnsi"/>
        </w:rPr>
        <w:t>travel.</w:t>
      </w:r>
    </w:p>
    <w:p w14:paraId="72AB06F3" w14:textId="23933E53" w:rsidR="00414BB5" w:rsidRDefault="00346DDE" w:rsidP="00C72E77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IRC Country Director is planning to travel to Kanchanaburi &amp; Ratchaburi provinces this week.</w:t>
      </w:r>
    </w:p>
    <w:p w14:paraId="31E08AD7" w14:textId="77777777" w:rsidR="00910EED" w:rsidRDefault="00910EED" w:rsidP="00910EED">
      <w:pPr>
        <w:pStyle w:val="ListParagraph"/>
        <w:numPr>
          <w:ilvl w:val="0"/>
          <w:numId w:val="0"/>
        </w:numPr>
        <w:spacing w:after="120"/>
        <w:ind w:left="720"/>
        <w:jc w:val="both"/>
        <w:rPr>
          <w:rFonts w:asciiTheme="minorHAnsi" w:hAnsiTheme="minorHAnsi" w:cstheme="minorHAnsi"/>
        </w:rPr>
      </w:pPr>
    </w:p>
    <w:p w14:paraId="2045F95B" w14:textId="75BF40ED" w:rsidR="002F3C0A" w:rsidRPr="00F07866" w:rsidRDefault="002F3C0A" w:rsidP="00AC64E3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AOB</w:t>
      </w:r>
    </w:p>
    <w:p w14:paraId="768ADBB3" w14:textId="05C3079E" w:rsidR="007D7BB4" w:rsidRDefault="007D7BB4" w:rsidP="00A64574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IRC is reviewing emergency procurement procedures in view of the </w:t>
      </w:r>
      <w:r w:rsidR="00063463">
        <w:rPr>
          <w:rFonts w:asciiTheme="minorHAnsi" w:hAnsiTheme="minorHAnsi" w:cstheme="minorHAnsi"/>
        </w:rPr>
        <w:t>COVID-19 crisis.</w:t>
      </w:r>
    </w:p>
    <w:p w14:paraId="73D6454E" w14:textId="7CEBA0F5" w:rsidR="00F33054" w:rsidRPr="00A64574" w:rsidRDefault="00D40FCC" w:rsidP="00A64574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UNHCR</w:t>
      </w:r>
      <w:r w:rsidR="002F3C0A" w:rsidRPr="002F3C0A">
        <w:rPr>
          <w:rFonts w:asciiTheme="minorHAnsi" w:hAnsiTheme="minorHAnsi" w:cstheme="minorHAnsi"/>
        </w:rPr>
        <w:t xml:space="preserve"> will chair </w:t>
      </w:r>
      <w:r>
        <w:rPr>
          <w:rFonts w:asciiTheme="minorHAnsi" w:hAnsiTheme="minorHAnsi" w:cstheme="minorHAnsi"/>
        </w:rPr>
        <w:t>3</w:t>
      </w:r>
      <w:r w:rsidRPr="00D40FCC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</w:t>
      </w:r>
      <w:r w:rsidR="002F3C0A" w:rsidRPr="002F3C0A">
        <w:rPr>
          <w:rFonts w:asciiTheme="minorHAnsi" w:hAnsiTheme="minorHAnsi" w:cstheme="minorHAnsi"/>
        </w:rPr>
        <w:t xml:space="preserve">meeting on </w:t>
      </w:r>
      <w:r>
        <w:rPr>
          <w:rFonts w:asciiTheme="minorHAnsi" w:hAnsiTheme="minorHAnsi" w:cstheme="minorHAnsi"/>
          <w:b/>
          <w:bCs/>
        </w:rPr>
        <w:t>Thursday</w:t>
      </w:r>
      <w:r w:rsidR="002F3C0A" w:rsidRPr="00A64574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2</w:t>
      </w:r>
      <w:r w:rsidR="002F3C0A" w:rsidRPr="00A6457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April</w:t>
      </w:r>
      <w:r w:rsidR="002F3C0A" w:rsidRPr="00A64574">
        <w:rPr>
          <w:rFonts w:asciiTheme="minorHAnsi" w:hAnsiTheme="minorHAnsi" w:cstheme="minorHAnsi"/>
          <w:b/>
          <w:bCs/>
        </w:rPr>
        <w:t xml:space="preserve"> at 10 AM.</w:t>
      </w:r>
    </w:p>
    <w:sectPr w:rsidR="00F33054" w:rsidRPr="00A64574" w:rsidSect="00414BB5">
      <w:footerReference w:type="default" r:id="rId10"/>
      <w:pgSz w:w="11900" w:h="16840" w:code="9"/>
      <w:pgMar w:top="1080" w:right="1440" w:bottom="108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048B" w14:textId="77777777" w:rsidR="007C3AB2" w:rsidRDefault="007C3AB2" w:rsidP="003E43F6">
      <w:pPr>
        <w:spacing w:after="0" w:line="240" w:lineRule="auto"/>
      </w:pPr>
      <w:r>
        <w:separator/>
      </w:r>
    </w:p>
  </w:endnote>
  <w:endnote w:type="continuationSeparator" w:id="0">
    <w:p w14:paraId="0E659690" w14:textId="77777777" w:rsidR="007C3AB2" w:rsidRDefault="007C3AB2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3DA5A" w14:textId="77777777"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 w:rsidR="00FA118F">
          <w:rPr>
            <w:noProof/>
          </w:rPr>
          <w:t>3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5B4DF" w14:textId="77777777" w:rsidR="007C3AB2" w:rsidRDefault="007C3AB2" w:rsidP="003E43F6">
      <w:pPr>
        <w:spacing w:after="0" w:line="240" w:lineRule="auto"/>
      </w:pPr>
      <w:r>
        <w:separator/>
      </w:r>
    </w:p>
  </w:footnote>
  <w:footnote w:type="continuationSeparator" w:id="0">
    <w:p w14:paraId="25FEB88B" w14:textId="77777777" w:rsidR="007C3AB2" w:rsidRDefault="007C3AB2" w:rsidP="003E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312"/>
    <w:multiLevelType w:val="hybridMultilevel"/>
    <w:tmpl w:val="04A6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071"/>
    <w:multiLevelType w:val="hybridMultilevel"/>
    <w:tmpl w:val="7C52CA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6CC"/>
    <w:multiLevelType w:val="hybridMultilevel"/>
    <w:tmpl w:val="9954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2AD2"/>
    <w:multiLevelType w:val="hybridMultilevel"/>
    <w:tmpl w:val="CB58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B327B"/>
    <w:multiLevelType w:val="hybridMultilevel"/>
    <w:tmpl w:val="DFB8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5EDB"/>
    <w:multiLevelType w:val="hybridMultilevel"/>
    <w:tmpl w:val="90E4FB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F32DB"/>
    <w:multiLevelType w:val="hybridMultilevel"/>
    <w:tmpl w:val="7A34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5E2B"/>
    <w:multiLevelType w:val="multilevel"/>
    <w:tmpl w:val="0409001D"/>
    <w:numStyleLink w:val="List-Bullets"/>
  </w:abstractNum>
  <w:abstractNum w:abstractNumId="8" w15:restartNumberingAfterBreak="0">
    <w:nsid w:val="2CB303F5"/>
    <w:multiLevelType w:val="hybridMultilevel"/>
    <w:tmpl w:val="1F30C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B0509"/>
    <w:multiLevelType w:val="hybridMultilevel"/>
    <w:tmpl w:val="B1F6D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E1679"/>
    <w:multiLevelType w:val="hybridMultilevel"/>
    <w:tmpl w:val="0CC4F570"/>
    <w:lvl w:ilvl="0" w:tplc="E0804A90">
      <w:numFmt w:val="bullet"/>
      <w:lvlText w:val="-"/>
      <w:lvlJc w:val="left"/>
      <w:pPr>
        <w:ind w:left="43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2" w15:restartNumberingAfterBreak="0">
    <w:nsid w:val="3D900966"/>
    <w:multiLevelType w:val="hybridMultilevel"/>
    <w:tmpl w:val="0B22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306D3"/>
    <w:multiLevelType w:val="hybridMultilevel"/>
    <w:tmpl w:val="DB7C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D09FE"/>
    <w:multiLevelType w:val="hybridMultilevel"/>
    <w:tmpl w:val="1D64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D5030A"/>
    <w:multiLevelType w:val="hybridMultilevel"/>
    <w:tmpl w:val="F17E0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20551"/>
    <w:multiLevelType w:val="hybridMultilevel"/>
    <w:tmpl w:val="2A5A4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5D2E03"/>
    <w:multiLevelType w:val="hybridMultilevel"/>
    <w:tmpl w:val="1F3CA0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2302E"/>
    <w:multiLevelType w:val="hybridMultilevel"/>
    <w:tmpl w:val="3EFCB944"/>
    <w:lvl w:ilvl="0" w:tplc="5F269D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A38FD"/>
    <w:multiLevelType w:val="hybridMultilevel"/>
    <w:tmpl w:val="9954D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E141A3"/>
    <w:multiLevelType w:val="hybridMultilevel"/>
    <w:tmpl w:val="90B60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2B53A1"/>
    <w:multiLevelType w:val="hybridMultilevel"/>
    <w:tmpl w:val="3FE2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2B19CA"/>
    <w:multiLevelType w:val="hybridMultilevel"/>
    <w:tmpl w:val="9FCE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26692"/>
    <w:multiLevelType w:val="hybridMultilevel"/>
    <w:tmpl w:val="1016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C07D5"/>
    <w:multiLevelType w:val="hybridMultilevel"/>
    <w:tmpl w:val="42AA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43781"/>
    <w:multiLevelType w:val="hybridMultilevel"/>
    <w:tmpl w:val="FB6E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22"/>
  </w:num>
  <w:num w:numId="5">
    <w:abstractNumId w:val="24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9"/>
  </w:num>
  <w:num w:numId="10">
    <w:abstractNumId w:val="13"/>
  </w:num>
  <w:num w:numId="11">
    <w:abstractNumId w:val="1"/>
  </w:num>
  <w:num w:numId="12">
    <w:abstractNumId w:val="4"/>
  </w:num>
  <w:num w:numId="13">
    <w:abstractNumId w:val="17"/>
  </w:num>
  <w:num w:numId="14">
    <w:abstractNumId w:val="6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20"/>
  </w:num>
  <w:num w:numId="20">
    <w:abstractNumId w:val="15"/>
  </w:num>
  <w:num w:numId="21">
    <w:abstractNumId w:val="2"/>
  </w:num>
  <w:num w:numId="22">
    <w:abstractNumId w:val="14"/>
  </w:num>
  <w:num w:numId="23">
    <w:abstractNumId w:val="0"/>
  </w:num>
  <w:num w:numId="24">
    <w:abstractNumId w:val="26"/>
  </w:num>
  <w:num w:numId="25">
    <w:abstractNumId w:val="21"/>
  </w:num>
  <w:num w:numId="26">
    <w:abstractNumId w:val="23"/>
  </w:num>
  <w:num w:numId="27">
    <w:abstractNumId w:val="25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54"/>
    <w:rsid w:val="000211C3"/>
    <w:rsid w:val="0003153C"/>
    <w:rsid w:val="00052B12"/>
    <w:rsid w:val="00055789"/>
    <w:rsid w:val="00063463"/>
    <w:rsid w:val="00072F1F"/>
    <w:rsid w:val="00080752"/>
    <w:rsid w:val="000B49EA"/>
    <w:rsid w:val="000D185C"/>
    <w:rsid w:val="000E40B0"/>
    <w:rsid w:val="000E6CE7"/>
    <w:rsid w:val="000F2B2A"/>
    <w:rsid w:val="00115663"/>
    <w:rsid w:val="00153F5F"/>
    <w:rsid w:val="00157098"/>
    <w:rsid w:val="00181246"/>
    <w:rsid w:val="00191CE2"/>
    <w:rsid w:val="001B3710"/>
    <w:rsid w:val="001C361C"/>
    <w:rsid w:val="001D040D"/>
    <w:rsid w:val="001E2B72"/>
    <w:rsid w:val="001E6931"/>
    <w:rsid w:val="001E718D"/>
    <w:rsid w:val="001F41FD"/>
    <w:rsid w:val="00205419"/>
    <w:rsid w:val="0021359C"/>
    <w:rsid w:val="00233A17"/>
    <w:rsid w:val="00236757"/>
    <w:rsid w:val="00236BDF"/>
    <w:rsid w:val="00246825"/>
    <w:rsid w:val="00262045"/>
    <w:rsid w:val="00273AE7"/>
    <w:rsid w:val="002E56D5"/>
    <w:rsid w:val="002F3C0A"/>
    <w:rsid w:val="00346DDE"/>
    <w:rsid w:val="00362368"/>
    <w:rsid w:val="00386E39"/>
    <w:rsid w:val="0039176E"/>
    <w:rsid w:val="00397283"/>
    <w:rsid w:val="003B3F3D"/>
    <w:rsid w:val="003C505C"/>
    <w:rsid w:val="003C6627"/>
    <w:rsid w:val="003D6592"/>
    <w:rsid w:val="003E43F6"/>
    <w:rsid w:val="00403674"/>
    <w:rsid w:val="00405469"/>
    <w:rsid w:val="00414BB5"/>
    <w:rsid w:val="004174E1"/>
    <w:rsid w:val="0043062F"/>
    <w:rsid w:val="0043262D"/>
    <w:rsid w:val="00433207"/>
    <w:rsid w:val="0044739E"/>
    <w:rsid w:val="004531AC"/>
    <w:rsid w:val="00467C9D"/>
    <w:rsid w:val="004730E5"/>
    <w:rsid w:val="00487746"/>
    <w:rsid w:val="004F037C"/>
    <w:rsid w:val="004F0AFB"/>
    <w:rsid w:val="00506FB9"/>
    <w:rsid w:val="00507E8C"/>
    <w:rsid w:val="005245DF"/>
    <w:rsid w:val="00544419"/>
    <w:rsid w:val="0056747A"/>
    <w:rsid w:val="005E0426"/>
    <w:rsid w:val="005E49AF"/>
    <w:rsid w:val="005F0996"/>
    <w:rsid w:val="005F5AC6"/>
    <w:rsid w:val="005F62F7"/>
    <w:rsid w:val="00601D12"/>
    <w:rsid w:val="0062605A"/>
    <w:rsid w:val="00653333"/>
    <w:rsid w:val="006672A2"/>
    <w:rsid w:val="00671F13"/>
    <w:rsid w:val="006822D3"/>
    <w:rsid w:val="006B5FE5"/>
    <w:rsid w:val="006E173E"/>
    <w:rsid w:val="006E27A7"/>
    <w:rsid w:val="006F5D66"/>
    <w:rsid w:val="00703E82"/>
    <w:rsid w:val="00710B7D"/>
    <w:rsid w:val="00713279"/>
    <w:rsid w:val="007214F0"/>
    <w:rsid w:val="00746134"/>
    <w:rsid w:val="0078523D"/>
    <w:rsid w:val="007C3AB2"/>
    <w:rsid w:val="007C6CCE"/>
    <w:rsid w:val="007D4A31"/>
    <w:rsid w:val="007D5659"/>
    <w:rsid w:val="007D7BB4"/>
    <w:rsid w:val="007E78E2"/>
    <w:rsid w:val="007F2B46"/>
    <w:rsid w:val="00806EAB"/>
    <w:rsid w:val="00815C40"/>
    <w:rsid w:val="0081707E"/>
    <w:rsid w:val="00870E20"/>
    <w:rsid w:val="00873D8E"/>
    <w:rsid w:val="00896B33"/>
    <w:rsid w:val="008A7F1C"/>
    <w:rsid w:val="008B0A64"/>
    <w:rsid w:val="008B7A16"/>
    <w:rsid w:val="008C1623"/>
    <w:rsid w:val="008D46EE"/>
    <w:rsid w:val="008D5487"/>
    <w:rsid w:val="008E1A5E"/>
    <w:rsid w:val="008E1AD8"/>
    <w:rsid w:val="008E52BB"/>
    <w:rsid w:val="0090168E"/>
    <w:rsid w:val="00910EED"/>
    <w:rsid w:val="00913FFB"/>
    <w:rsid w:val="009315ED"/>
    <w:rsid w:val="00936B92"/>
    <w:rsid w:val="00937E40"/>
    <w:rsid w:val="00940BB9"/>
    <w:rsid w:val="00965A03"/>
    <w:rsid w:val="009666EB"/>
    <w:rsid w:val="00986570"/>
    <w:rsid w:val="009A25C8"/>
    <w:rsid w:val="009A3461"/>
    <w:rsid w:val="009B3356"/>
    <w:rsid w:val="009B665E"/>
    <w:rsid w:val="009B6F8B"/>
    <w:rsid w:val="009C1605"/>
    <w:rsid w:val="009D1B51"/>
    <w:rsid w:val="009E3075"/>
    <w:rsid w:val="00A00B6F"/>
    <w:rsid w:val="00A01EF5"/>
    <w:rsid w:val="00A0356E"/>
    <w:rsid w:val="00A05463"/>
    <w:rsid w:val="00A102F8"/>
    <w:rsid w:val="00A172DE"/>
    <w:rsid w:val="00A34765"/>
    <w:rsid w:val="00A405E7"/>
    <w:rsid w:val="00A64574"/>
    <w:rsid w:val="00A96CC2"/>
    <w:rsid w:val="00AA6577"/>
    <w:rsid w:val="00AA7FBA"/>
    <w:rsid w:val="00AC64E3"/>
    <w:rsid w:val="00AD2FD0"/>
    <w:rsid w:val="00AE5A99"/>
    <w:rsid w:val="00B269B9"/>
    <w:rsid w:val="00B30653"/>
    <w:rsid w:val="00B360D9"/>
    <w:rsid w:val="00B7267A"/>
    <w:rsid w:val="00B76905"/>
    <w:rsid w:val="00B829DA"/>
    <w:rsid w:val="00BC71E2"/>
    <w:rsid w:val="00C40EB8"/>
    <w:rsid w:val="00C45F41"/>
    <w:rsid w:val="00C52423"/>
    <w:rsid w:val="00C57C74"/>
    <w:rsid w:val="00C60F49"/>
    <w:rsid w:val="00C63486"/>
    <w:rsid w:val="00C66631"/>
    <w:rsid w:val="00C67E6D"/>
    <w:rsid w:val="00C72E77"/>
    <w:rsid w:val="00C72F6E"/>
    <w:rsid w:val="00CA3A48"/>
    <w:rsid w:val="00CC1918"/>
    <w:rsid w:val="00CC4BAA"/>
    <w:rsid w:val="00CF0ADC"/>
    <w:rsid w:val="00CF1A99"/>
    <w:rsid w:val="00CF1CDA"/>
    <w:rsid w:val="00D40FCC"/>
    <w:rsid w:val="00D426FD"/>
    <w:rsid w:val="00D4323A"/>
    <w:rsid w:val="00D5536F"/>
    <w:rsid w:val="00D5643E"/>
    <w:rsid w:val="00D92069"/>
    <w:rsid w:val="00DA7070"/>
    <w:rsid w:val="00DD2701"/>
    <w:rsid w:val="00E16422"/>
    <w:rsid w:val="00E3495E"/>
    <w:rsid w:val="00E556C0"/>
    <w:rsid w:val="00E61A57"/>
    <w:rsid w:val="00E7365D"/>
    <w:rsid w:val="00E76A01"/>
    <w:rsid w:val="00EA04A4"/>
    <w:rsid w:val="00EA591C"/>
    <w:rsid w:val="00EB5D6A"/>
    <w:rsid w:val="00EC0E7B"/>
    <w:rsid w:val="00ED714F"/>
    <w:rsid w:val="00F07866"/>
    <w:rsid w:val="00F10BB0"/>
    <w:rsid w:val="00F13C7E"/>
    <w:rsid w:val="00F2448D"/>
    <w:rsid w:val="00F2487B"/>
    <w:rsid w:val="00F33054"/>
    <w:rsid w:val="00F3414E"/>
    <w:rsid w:val="00F50E9F"/>
    <w:rsid w:val="00F51EC3"/>
    <w:rsid w:val="00F76B45"/>
    <w:rsid w:val="00F957B5"/>
    <w:rsid w:val="00FA118F"/>
    <w:rsid w:val="00FB6FC4"/>
    <w:rsid w:val="00FC0EC3"/>
    <w:rsid w:val="00FE0B06"/>
    <w:rsid w:val="00FE686D"/>
    <w:rsid w:val="00FF418D"/>
    <w:rsid w:val="00FF6248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9B25"/>
  <w15:docId w15:val="{724CE7E5-9F90-4E15-872E-9C24AAC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B5"/>
    <w:pPr>
      <w:spacing w:after="280" w:line="336" w:lineRule="auto"/>
    </w:pPr>
    <w:rPr>
      <w:rFonts w:eastAsiaTheme="minorEastAsia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F3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0" ma:contentTypeDescription="Create a new document." ma:contentTypeScope="" ma:versionID="40c374a00eca9d239b74c558b61e2307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0007eaebe3a70779fc2501d9486118e3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510DE-60B4-41C2-B61A-FD86FE826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801E0-CB63-4131-92D5-E693F4E15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D71AA9-7569-4927-B0D5-AFEBE3875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Ferguson</dc:creator>
  <cp:lastModifiedBy>Tik_CCSDPT</cp:lastModifiedBy>
  <cp:revision>2</cp:revision>
  <dcterms:created xsi:type="dcterms:W3CDTF">2020-04-21T02:05:00Z</dcterms:created>
  <dcterms:modified xsi:type="dcterms:W3CDTF">2020-04-21T02:05:00Z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